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afterLines="50" w:line="360" w:lineRule="exact"/>
        <w:jc w:val="center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安徽新闻奖网络新闻作品参评推荐表</w:t>
      </w:r>
    </w:p>
    <w:p>
      <w:pPr>
        <w:spacing w:afterLines="50" w:line="360" w:lineRule="exact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t>（新闻/评论/专题/访谈/网页设计）</w:t>
      </w: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H5《榜样》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hint="eastAsia" w:eastAsia="仿宋_GB2312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淮南日报微信公众号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2019年1月4日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https://v.xiumi.us/stage/v5/20UmY/125529702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字数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页面点击量</w:t>
            </w:r>
          </w:p>
          <w:p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（PV）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42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59000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单独访客数（UV）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45000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独立地址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访问量（IP）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孙继奎</w:t>
            </w:r>
          </w:p>
        </w:tc>
        <w:tc>
          <w:tcPr>
            <w:tcW w:w="16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郑岳景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童飞飞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34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华文中宋"/>
                <w:sz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color w:val="auto"/>
                <w:sz w:val="21"/>
                <w:szCs w:val="21"/>
              </w:rPr>
              <w:t>该部作品分三大部分：片头+内容+片尾，全文篇幅较长但结构配置完整，衔接细致。内容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中所选取的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11位同志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事迹典型、感染力强，</w:t>
            </w:r>
            <w:r>
              <w:rPr>
                <w:color w:val="auto"/>
                <w:sz w:val="21"/>
                <w:szCs w:val="21"/>
              </w:rPr>
              <w:t>采用滚动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播放的</w:t>
            </w:r>
            <w:r>
              <w:rPr>
                <w:color w:val="auto"/>
                <w:sz w:val="21"/>
                <w:szCs w:val="21"/>
              </w:rPr>
              <w:t>形式，分篇介绍感人事迹，通过新媒体平台传播，将正能量传递给每个人。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firstLine="420" w:firstLineChars="200"/>
              <w:rPr>
                <w:rFonts w:eastAsia="仿宋_GB2312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作品具有创造性，H5形式视觉效果直观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，浏览</w:t>
            </w:r>
            <w:r>
              <w:rPr>
                <w:color w:val="auto"/>
                <w:sz w:val="21"/>
                <w:szCs w:val="21"/>
              </w:rPr>
              <w:t>方便，能达到较快的传播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效果</w:t>
            </w:r>
            <w:r>
              <w:rPr>
                <w:color w:val="auto"/>
                <w:sz w:val="21"/>
                <w:szCs w:val="21"/>
              </w:rPr>
              <w:t>。从策划到制作到审核再到推送，本部作品的创作者和编辑都花了很大的功夫，目的就是想把这11位同志的感人事迹传播给更多人，赞扬他们的高贵品德，弘扬乐于助人、无私奉献的优良传统。本作品推送后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受到网友</w:t>
            </w:r>
            <w:r>
              <w:rPr>
                <w:color w:val="auto"/>
                <w:sz w:val="21"/>
                <w:szCs w:val="21"/>
              </w:rPr>
              <w:t>一致好评，后台纷纷点赞：要向这些同志学习！像这种正义满满的新媒体作品值得推荐。</w:t>
            </w:r>
          </w:p>
          <w:p>
            <w:pPr>
              <w:spacing w:line="420" w:lineRule="exact"/>
              <w:ind w:firstLine="3780" w:firstLineChars="135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right="560" w:firstLine="3720" w:firstLineChars="15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2020年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月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报送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firstLine="2835" w:firstLineChars="13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FFFFFF"/>
                <w:szCs w:val="21"/>
              </w:rPr>
              <w:t>中国新闻品初评委员会在本栏内填报评语及推荐理由。由初评委员会主任签名确认并加盖初评单位公</w:t>
            </w:r>
          </w:p>
          <w:p>
            <w:pPr>
              <w:spacing w:line="420" w:lineRule="exact"/>
              <w:ind w:firstLine="3720" w:firstLineChars="15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firstLine="3720" w:firstLineChars="155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>2020年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月 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郑岳景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0554-6648741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18055467180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646786412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@qq.com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eastAsia="仿宋_GB2312"/>
                <w:b/>
                <w:sz w:val="21"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232001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安徽省淮南市洞山中路西段蓝天大厦淮南日报社新媒体中心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1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66A06"/>
    <w:rsid w:val="1FC66A06"/>
    <w:rsid w:val="3A0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2020-03-08T16:04:00Z</dcterms:created>
  <dc:creator>Administrator</dc:creator>
  <cp:lastModifiedBy>Administrator</cp:lastModifiedBy>
  <dcterms:modified xsi:type="dcterms:W3CDTF">2020-03-08T16:10:15Z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